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1"/>
          <w:b/>
          <w:bCs/>
        </w:rPr>
        <w:t>ӘЛ-ФАРАБИ АТЫНДАҒ</w:t>
      </w:r>
      <w:proofErr w:type="gramStart"/>
      <w:r w:rsidRPr="00E146D8">
        <w:rPr>
          <w:rStyle w:val="s1"/>
          <w:b/>
          <w:bCs/>
        </w:rPr>
        <w:t>Ы</w:t>
      </w:r>
      <w:proofErr w:type="gramEnd"/>
      <w:r w:rsidRPr="00E146D8">
        <w:rPr>
          <w:rStyle w:val="s1"/>
          <w:b/>
          <w:bCs/>
        </w:rPr>
        <w:t xml:space="preserve"> ҚАЗАҚ ҰЛТТЫҚ УНИВЕРСИТЕТІ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Журналистика </w:t>
      </w:r>
      <w:proofErr w:type="spellStart"/>
      <w:r w:rsidRPr="00E146D8">
        <w:rPr>
          <w:rStyle w:val="s2"/>
          <w:b/>
          <w:bCs/>
        </w:rPr>
        <w:t>факультеті</w:t>
      </w:r>
      <w:proofErr w:type="spellEnd"/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Баспасөз және </w:t>
      </w:r>
      <w:proofErr w:type="spellStart"/>
      <w:r w:rsidRPr="00E146D8">
        <w:rPr>
          <w:rStyle w:val="s2"/>
          <w:b/>
          <w:bCs/>
        </w:rPr>
        <w:t>электронды</w:t>
      </w:r>
      <w:proofErr w:type="spellEnd"/>
      <w:r w:rsidRPr="00E146D8">
        <w:rPr>
          <w:rStyle w:val="s2"/>
          <w:b/>
          <w:bCs/>
        </w:rPr>
        <w:t xml:space="preserve"> БАҚ </w:t>
      </w:r>
      <w:proofErr w:type="spellStart"/>
      <w:r w:rsidRPr="00E146D8">
        <w:rPr>
          <w:rStyle w:val="s2"/>
          <w:b/>
          <w:bCs/>
        </w:rPr>
        <w:t>кафедрасы</w:t>
      </w:r>
      <w:proofErr w:type="spellEnd"/>
    </w:p>
    <w:p w:rsidR="00CA1E63" w:rsidRPr="00E146D8" w:rsidRDefault="00CA1E63" w:rsidP="00CA1E63">
      <w:pPr>
        <w:pStyle w:val="p2"/>
        <w:spacing w:before="0" w:beforeAutospacing="0" w:after="0" w:afterAutospacing="0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spacing w:before="0" w:beforeAutospacing="0" w:after="0" w:afterAutospacing="0"/>
        <w:jc w:val="center"/>
        <w:rPr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1E63" w:rsidRPr="00E146D8" w:rsidRDefault="00CA38E2" w:rsidP="00CA1E63">
      <w:pPr>
        <w:pStyle w:val="p1"/>
        <w:spacing w:before="0" w:beforeAutospacing="0" w:after="0" w:afterAutospacing="0"/>
        <w:jc w:val="center"/>
        <w:rPr>
          <w:rStyle w:val="s2"/>
          <w:b/>
          <w:bCs/>
          <w:lang w:val="kk-KZ"/>
        </w:rPr>
      </w:pPr>
      <w:r>
        <w:rPr>
          <w:rStyle w:val="s1"/>
          <w:b/>
          <w:bCs/>
          <w:lang w:val="kk-KZ"/>
        </w:rPr>
        <w:t>«Коммуникация саласындағы онлайн зерттеу»</w:t>
      </w:r>
      <w:r w:rsidR="00CA1E63" w:rsidRPr="00E146D8">
        <w:rPr>
          <w:rStyle w:val="s2"/>
          <w:b/>
          <w:bCs/>
          <w:lang w:val="kk-KZ"/>
        </w:rPr>
        <w:t xml:space="preserve"> 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  <w:lang w:val="kk-KZ"/>
        </w:rPr>
        <w:t>пәні бойынша</w:t>
      </w:r>
    </w:p>
    <w:p w:rsidR="00CA1E63" w:rsidRPr="00E146D8" w:rsidRDefault="00CA1E63" w:rsidP="00CA1E63">
      <w:pPr>
        <w:pStyle w:val="p2"/>
        <w:jc w:val="center"/>
        <w:rPr>
          <w:b/>
          <w:bCs/>
          <w:lang w:val="kk-KZ"/>
        </w:rPr>
      </w:pPr>
    </w:p>
    <w:p w:rsidR="00CA1E63" w:rsidRPr="00E146D8" w:rsidRDefault="00CA1E63" w:rsidP="00CA1E63">
      <w:pPr>
        <w:pStyle w:val="p3"/>
        <w:jc w:val="center"/>
        <w:rPr>
          <w:rStyle w:val="s3"/>
          <w:b/>
          <w:bCs/>
          <w:lang w:val="kk-KZ"/>
        </w:rPr>
      </w:pPr>
    </w:p>
    <w:p w:rsidR="00CA1E63" w:rsidRPr="00E146D8" w:rsidRDefault="00CA1E63" w:rsidP="00CA1E63">
      <w:pPr>
        <w:pStyle w:val="p3"/>
        <w:jc w:val="center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ҚОРЫТЫНДЫ ЕМТИХАН БАҒДАРЛАМАСЫ</w:t>
      </w:r>
    </w:p>
    <w:p w:rsidR="00CA1E63" w:rsidRPr="00E146D8" w:rsidRDefault="00CA1E63" w:rsidP="00CA1E63">
      <w:pPr>
        <w:pStyle w:val="p2"/>
        <w:jc w:val="center"/>
        <w:rPr>
          <w:b/>
          <w:bCs/>
          <w:lang w:val="kk-KZ"/>
        </w:rPr>
      </w:pPr>
    </w:p>
    <w:p w:rsidR="00CA1E63" w:rsidRPr="00E146D8" w:rsidRDefault="00CA1E63" w:rsidP="00CA1E63">
      <w:pPr>
        <w:pStyle w:val="p1"/>
        <w:jc w:val="center"/>
        <w:rPr>
          <w:b/>
          <w:bCs/>
          <w:sz w:val="28"/>
          <w:szCs w:val="28"/>
          <w:lang w:val="kk-KZ"/>
        </w:rPr>
      </w:pPr>
      <w:r>
        <w:rPr>
          <w:rStyle w:val="s1"/>
          <w:b/>
          <w:bCs/>
          <w:lang w:val="kk-KZ"/>
        </w:rPr>
        <w:t xml:space="preserve">  </w:t>
      </w:r>
      <w:r w:rsidRPr="00581A6A">
        <w:rPr>
          <w:rStyle w:val="s1"/>
          <w:b/>
          <w:bCs/>
          <w:lang w:val="kk-KZ"/>
        </w:rPr>
        <w:t>Пәннің ID:</w:t>
      </w:r>
      <w:r w:rsidRPr="00E146D8">
        <w:rPr>
          <w:rStyle w:val="s1"/>
          <w:b/>
          <w:bCs/>
          <w:lang w:val="kk-KZ"/>
        </w:rPr>
        <w:t xml:space="preserve"> </w:t>
      </w:r>
      <w:r w:rsidR="005643B9">
        <w:rPr>
          <w:rStyle w:val="s1"/>
          <w:b/>
          <w:bCs/>
          <w:lang w:val="kk-KZ"/>
        </w:rPr>
        <w:t>889</w:t>
      </w:r>
      <w:r w:rsidR="00CA38E2">
        <w:rPr>
          <w:rStyle w:val="s1"/>
          <w:b/>
          <w:bCs/>
          <w:lang w:val="kk-KZ"/>
        </w:rPr>
        <w:t>25</w:t>
      </w:r>
      <w:r>
        <w:rPr>
          <w:rStyle w:val="s1"/>
          <w:b/>
          <w:bCs/>
          <w:lang w:val="kk-KZ"/>
        </w:rPr>
        <w:t xml:space="preserve"> </w:t>
      </w:r>
      <w:r w:rsidRPr="00E146D8">
        <w:rPr>
          <w:b/>
          <w:sz w:val="28"/>
          <w:szCs w:val="28"/>
          <w:lang w:val="kk-KZ"/>
        </w:rPr>
        <w:t xml:space="preserve">  </w:t>
      </w:r>
    </w:p>
    <w:p w:rsidR="00CA1E63" w:rsidRPr="00581A6A" w:rsidRDefault="00CA1E63" w:rsidP="00CA1E63">
      <w:pPr>
        <w:pStyle w:val="p2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</w:t>
      </w:r>
    </w:p>
    <w:p w:rsidR="00CA1E63" w:rsidRPr="00E146D8" w:rsidRDefault="00CA38E2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>
        <w:rPr>
          <w:b/>
          <w:u w:val="single"/>
          <w:lang w:val="kk-KZ"/>
        </w:rPr>
        <w:t>«</w:t>
      </w:r>
      <w:r w:rsidRPr="008E0496">
        <w:rPr>
          <w:b/>
          <w:u w:val="single"/>
          <w:lang w:val="kk-KZ"/>
        </w:rPr>
        <w:t xml:space="preserve">7М03202 </w:t>
      </w:r>
      <w:r>
        <w:rPr>
          <w:b/>
          <w:u w:val="single"/>
          <w:lang w:val="kk-KZ"/>
        </w:rPr>
        <w:t>–</w:t>
      </w:r>
      <w:r w:rsidRPr="008E0496">
        <w:rPr>
          <w:b/>
          <w:u w:val="single"/>
          <w:lang w:val="kk-KZ"/>
        </w:rPr>
        <w:t xml:space="preserve"> Журналистика</w:t>
      </w:r>
      <w:r>
        <w:rPr>
          <w:b/>
          <w:u w:val="single"/>
          <w:lang w:val="kk-KZ"/>
        </w:rPr>
        <w:t>»</w:t>
      </w:r>
      <w:r w:rsidRPr="00B811C3">
        <w:rPr>
          <w:sz w:val="20"/>
          <w:szCs w:val="20"/>
          <w:u w:val="single"/>
          <w:lang w:val="kk-KZ"/>
        </w:rPr>
        <w:t xml:space="preserve">  </w:t>
      </w:r>
      <w:proofErr w:type="spellStart"/>
      <w:r w:rsidR="00CA1E63" w:rsidRPr="00E146D8">
        <w:rPr>
          <w:rStyle w:val="s2"/>
          <w:b/>
          <w:bCs/>
        </w:rPr>
        <w:t>білім</w:t>
      </w:r>
      <w:proofErr w:type="spellEnd"/>
      <w:r w:rsidR="00CA1E63" w:rsidRPr="00E146D8">
        <w:rPr>
          <w:rStyle w:val="s2"/>
          <w:b/>
          <w:bCs/>
        </w:rPr>
        <w:t xml:space="preserve"> беру бағдарламасы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Оқыту деңгейі: </w:t>
      </w:r>
      <w:r>
        <w:rPr>
          <w:rStyle w:val="s2"/>
          <w:b/>
          <w:bCs/>
          <w:lang w:val="kk-KZ"/>
        </w:rPr>
        <w:t>магистратура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Курс – </w:t>
      </w:r>
      <w:r w:rsidR="00CA38E2">
        <w:rPr>
          <w:rStyle w:val="s2"/>
          <w:b/>
          <w:bCs/>
          <w:lang w:val="kk-KZ"/>
        </w:rPr>
        <w:t>2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Семестр – </w:t>
      </w:r>
      <w:r w:rsidRPr="00E146D8">
        <w:rPr>
          <w:rStyle w:val="s2"/>
          <w:b/>
          <w:bCs/>
          <w:lang w:val="kk-KZ"/>
        </w:rPr>
        <w:t>2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Кредит саны – </w:t>
      </w:r>
      <w:r w:rsidRPr="00E146D8">
        <w:rPr>
          <w:rStyle w:val="s2"/>
          <w:b/>
          <w:bCs/>
          <w:lang w:val="kk-KZ"/>
        </w:rPr>
        <w:t>5</w:t>
      </w: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1"/>
        <w:jc w:val="center"/>
        <w:rPr>
          <w:rStyle w:val="s1"/>
          <w:b/>
          <w:bCs/>
          <w:lang w:val="kk-KZ"/>
        </w:rPr>
      </w:pPr>
      <w:proofErr w:type="spellStart"/>
      <w:r w:rsidRPr="00E146D8">
        <w:rPr>
          <w:rStyle w:val="s1"/>
          <w:b/>
          <w:bCs/>
        </w:rPr>
        <w:t>Алматы</w:t>
      </w:r>
      <w:proofErr w:type="spellEnd"/>
      <w:r w:rsidRPr="00E146D8">
        <w:rPr>
          <w:rStyle w:val="s1"/>
          <w:b/>
          <w:bCs/>
        </w:rPr>
        <w:t xml:space="preserve"> – 2025</w:t>
      </w:r>
    </w:p>
    <w:p w:rsidR="00CA1E63" w:rsidRPr="00E146D8" w:rsidRDefault="00CA1E63" w:rsidP="00CA1E63">
      <w:pPr>
        <w:pStyle w:val="p1"/>
        <w:jc w:val="center"/>
        <w:rPr>
          <w:b/>
          <w:bCs/>
          <w:lang w:val="kk-KZ"/>
        </w:rPr>
      </w:pPr>
    </w:p>
    <w:p w:rsidR="00CA1E63" w:rsidRPr="000854CF" w:rsidRDefault="00CA1E63" w:rsidP="00CA1E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proofErr w:type="gramStart"/>
      <w:r w:rsidRPr="000854CF">
        <w:rPr>
          <w:rFonts w:ascii="Times New Roman" w:hAnsi="Times New Roman" w:cs="Times New Roman"/>
          <w:b/>
          <w:bCs/>
          <w:kern w:val="0"/>
        </w:rPr>
        <w:t>П</w:t>
      </w:r>
      <w:proofErr w:type="gramEnd"/>
      <w:r w:rsidRPr="000854CF">
        <w:rPr>
          <w:rFonts w:ascii="Times New Roman" w:hAnsi="Times New Roman" w:cs="Times New Roman"/>
          <w:b/>
          <w:bCs/>
          <w:kern w:val="0"/>
        </w:rPr>
        <w:t>ӘННІҢ ТАҚЫРЫПТЫҚ БАҒДАРЛАМАСЫ</w:t>
      </w:r>
    </w:p>
    <w:p w:rsidR="00CA1E63" w:rsidRDefault="00CA1E63" w:rsidP="00CA1E63">
      <w:pPr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CA1E63" w:rsidRPr="000854CF" w:rsidRDefault="00CA1E63" w:rsidP="00CA1E63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Пәннің мақсаты: </w:t>
      </w:r>
      <w:r w:rsidRPr="00CA1E63">
        <w:rPr>
          <w:rFonts w:ascii="Times New Roman" w:eastAsia="Times New Roman" w:hAnsi="Times New Roman" w:cs="Times New Roman"/>
          <w:lang w:val="kk-KZ"/>
        </w:rPr>
        <w:t>Пәннің мақсаты: қандай да бір міндетті шешу үшін онлайн-әдістердің қолданылуын қалыптастыру және негіздеу; қандай да бір құбылысты зерттеу кезінде онлайн-зерттеудің бір немесе бірнеше әдістерінің қолданылуы мен ерекшелігін таңдау және негіздеу. Пәнді оқу нәтижесінде студенттер төмендегі мәселелерді қарастырады: Әлеуметтік онлайн-зерттеулердің дизайнын әзірлеу, сондай-ақ зерттеу жобасын іс жүзінде іске асыру зерделенетін болады; онлайн-зерттеу нәтижелеріне презентация жасау.</w:t>
      </w:r>
      <w:r w:rsidRPr="000854CF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CA1E63" w:rsidRPr="000854CF" w:rsidRDefault="00CA1E63" w:rsidP="00CA1E6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     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>Пәнді оқытудан күтілетін нәтижелер: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1. </w:t>
      </w:r>
      <w:r w:rsidRPr="00CA1E63">
        <w:rPr>
          <w:rFonts w:ascii="Times New Roman" w:eastAsia="Times New Roman" w:hAnsi="Times New Roman" w:cs="Times New Roman"/>
          <w:lang w:val="kk-KZ"/>
        </w:rPr>
        <w:t>Сапалы зерттеулер жүргізу: дискурс талдауы, сандық этнография.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2. </w:t>
      </w:r>
      <w:r w:rsidRPr="00CA1E63">
        <w:rPr>
          <w:rFonts w:ascii="Times New Roman" w:eastAsia="Times New Roman" w:hAnsi="Times New Roman" w:cs="Times New Roman"/>
          <w:lang w:val="kk-KZ"/>
        </w:rPr>
        <w:t>Әлеуметтік медиа және үлкен деректерді талдау құралдарын пайдалану.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3.</w:t>
      </w:r>
      <w:r w:rsidRPr="00CA1E63">
        <w:rPr>
          <w:rFonts w:ascii="Times New Roman" w:eastAsia="Times New Roman" w:hAnsi="Times New Roman" w:cs="Times New Roman"/>
          <w:lang w:val="kk-KZ"/>
        </w:rPr>
        <w:t>Онлайн коммуникациялық зерттеулердің тұжырымдамалары мен ерекшеліктерін түсін</w:t>
      </w:r>
      <w:r>
        <w:rPr>
          <w:rFonts w:ascii="Times New Roman" w:eastAsia="Times New Roman" w:hAnsi="Times New Roman" w:cs="Times New Roman"/>
          <w:lang w:val="kk-KZ"/>
        </w:rPr>
        <w:t xml:space="preserve">у. 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4. </w:t>
      </w:r>
      <w:r w:rsidRPr="00CA1E63">
        <w:rPr>
          <w:rFonts w:ascii="Times New Roman" w:eastAsia="Times New Roman" w:hAnsi="Times New Roman" w:cs="Times New Roman"/>
          <w:lang w:val="kk-KZ"/>
        </w:rPr>
        <w:t xml:space="preserve"> Сандық деректерді жинау мен талдаудың заманауи әдістерін қолдану.</w:t>
      </w:r>
    </w:p>
    <w:p w:rsidR="00CA1E63" w:rsidRPr="00CA1E63" w:rsidRDefault="00CA1E63" w:rsidP="00CA38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5. </w:t>
      </w:r>
      <w:r w:rsidRPr="00CA1E63">
        <w:rPr>
          <w:rFonts w:ascii="Times New Roman" w:eastAsia="Times New Roman" w:hAnsi="Times New Roman" w:cs="Times New Roman"/>
          <w:lang w:val="kk-KZ"/>
        </w:rPr>
        <w:t>Онлайн сауалнамаларды, фокус-топтарды және эксперименттерді әзірлеу және енгізу.</w:t>
      </w:r>
    </w:p>
    <w:p w:rsidR="00CA1E63" w:rsidRP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>
        <w:rPr>
          <w:rFonts w:ascii="Times New Roman" w:hAnsi="Times New Roman" w:cs="Times New Roman"/>
          <w:b/>
          <w:bCs/>
          <w:kern w:val="0"/>
          <w:lang w:val="kk-KZ"/>
        </w:rPr>
        <w:t>Пән бо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>йынша оқытылатын негізгі тақырыптар:</w:t>
      </w:r>
    </w:p>
    <w:p w:rsidR="00CA1E63" w:rsidRDefault="00CA1E63" w:rsidP="00CA1E6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Модуль 1. </w:t>
      </w:r>
      <w:bookmarkStart w:id="0" w:name="_GoBack"/>
      <w:bookmarkEnd w:id="0"/>
    </w:p>
    <w:p w:rsidR="00CA38E2" w:rsidRPr="00CA38E2" w:rsidRDefault="00CA38E2" w:rsidP="00CA38E2">
      <w:pPr>
        <w:rPr>
          <w:lang w:val="kk-KZ"/>
        </w:rPr>
      </w:pPr>
      <w:r>
        <w:rPr>
          <w:lang w:val="kk-KZ"/>
        </w:rPr>
        <w:t>1.</w:t>
      </w:r>
      <w:r w:rsidRPr="00CA38E2">
        <w:rPr>
          <w:lang w:val="kk-KZ"/>
        </w:rPr>
        <w:t>Онлайн зерттеулерге кіріспе: пәні, мақсаттары және әдістері. Сандық зерттеулердің эпистемологиялық және әдіснамалық негіздері.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2. </w:t>
      </w:r>
      <w:r w:rsidRPr="006436D3">
        <w:rPr>
          <w:lang w:val="kk-KZ"/>
        </w:rPr>
        <w:t>Сандық зерттеулердің эпистемологиялық және әдіснамалық негіздері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3. </w:t>
      </w:r>
      <w:r w:rsidRPr="006436D3">
        <w:rPr>
          <w:lang w:val="kk-KZ"/>
        </w:rPr>
        <w:t>Интернеттегі зерттеулердің этикалық мәселелері және құқықтық аспектілері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4.</w:t>
      </w:r>
      <w:r w:rsidRPr="006436D3">
        <w:rPr>
          <w:lang w:val="kk-KZ"/>
        </w:rPr>
        <w:t>Онлайн сауалнамалар мен сауалнамалар: мүмкіндіктер мен шектеулер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5.</w:t>
      </w:r>
      <w:r w:rsidRPr="00CA38E2">
        <w:rPr>
          <w:lang w:val="kk-KZ"/>
        </w:rPr>
        <w:t xml:space="preserve"> </w:t>
      </w:r>
      <w:r w:rsidRPr="008152E0">
        <w:rPr>
          <w:lang w:val="kk-KZ"/>
        </w:rPr>
        <w:t>Сандық ортадағы эксперименттік әдістер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6. </w:t>
      </w:r>
      <w:r w:rsidRPr="008152E0">
        <w:rPr>
          <w:lang w:val="kk-KZ"/>
        </w:rPr>
        <w:t>Интернеттегі медиа мен әлеуметтік желілердің контент-талдауы</w:t>
      </w:r>
    </w:p>
    <w:p w:rsidR="00CA38E2" w:rsidRPr="008152E0" w:rsidRDefault="00CA38E2" w:rsidP="00CA38E2">
      <w:pPr>
        <w:rPr>
          <w:lang w:val="kk-KZ"/>
        </w:rPr>
      </w:pPr>
      <w:r>
        <w:rPr>
          <w:lang w:val="kk-KZ"/>
        </w:rPr>
        <w:t>7.</w:t>
      </w:r>
      <w:r w:rsidRPr="008152E0">
        <w:rPr>
          <w:lang w:val="kk-KZ"/>
        </w:rPr>
        <w:t xml:space="preserve"> Сандық ортадағы дискурс талдауы және баяндау зерттеулері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8.</w:t>
      </w:r>
      <w:r w:rsidRPr="00F83A72">
        <w:rPr>
          <w:lang w:val="kk-KZ"/>
        </w:rPr>
        <w:t xml:space="preserve"> Әлеуметтік желіні талдау (ӘЖТ): теория және тәжірибе</w:t>
      </w:r>
    </w:p>
    <w:p w:rsidR="00CA38E2" w:rsidRPr="00CA38E2" w:rsidRDefault="00CA38E2" w:rsidP="00CA38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416204">
        <w:rPr>
          <w:rFonts w:ascii="Times New Roman" w:hAnsi="Times New Roman" w:cs="Times New Roman"/>
          <w:b/>
          <w:bCs/>
          <w:kern w:val="0"/>
          <w:lang w:val="kk-KZ"/>
        </w:rPr>
        <w:t>Модуль 2.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9.</w:t>
      </w:r>
      <w:r w:rsidRPr="006560D6">
        <w:rPr>
          <w:lang w:val="kk-KZ"/>
        </w:rPr>
        <w:t xml:space="preserve"> Байланыс з</w:t>
      </w:r>
      <w:r>
        <w:rPr>
          <w:lang w:val="kk-KZ"/>
        </w:rPr>
        <w:t>ерттеулеріндегі  Ү</w:t>
      </w:r>
      <w:r w:rsidRPr="006560D6">
        <w:rPr>
          <w:lang w:val="kk-KZ"/>
        </w:rPr>
        <w:t xml:space="preserve">лкен деректер </w:t>
      </w:r>
      <w:r>
        <w:rPr>
          <w:lang w:val="kk-KZ"/>
        </w:rPr>
        <w:t>(</w:t>
      </w:r>
      <w:r w:rsidRPr="006560D6">
        <w:rPr>
          <w:lang w:val="kk-KZ"/>
        </w:rPr>
        <w:t xml:space="preserve">Big Data </w:t>
      </w:r>
      <w:r>
        <w:rPr>
          <w:lang w:val="kk-KZ"/>
        </w:rPr>
        <w:t>)</w:t>
      </w:r>
      <w:r w:rsidRPr="006560D6">
        <w:rPr>
          <w:lang w:val="kk-KZ"/>
        </w:rPr>
        <w:t>және сандық аналитика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10.</w:t>
      </w:r>
      <w:r w:rsidRPr="00CA38E2">
        <w:rPr>
          <w:lang w:val="kk-KZ"/>
        </w:rPr>
        <w:t xml:space="preserve"> </w:t>
      </w:r>
      <w:r w:rsidRPr="006560D6">
        <w:rPr>
          <w:lang w:val="kk-KZ"/>
        </w:rPr>
        <w:t>Сандық этнография және нетнография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11.</w:t>
      </w:r>
      <w:r w:rsidRPr="00CA38E2">
        <w:rPr>
          <w:lang w:val="kk-KZ"/>
        </w:rPr>
        <w:t xml:space="preserve"> </w:t>
      </w:r>
      <w:r w:rsidRPr="006560D6">
        <w:rPr>
          <w:lang w:val="kk-KZ"/>
        </w:rPr>
        <w:t>Интернеттегі медиа және әлеуметтік платформалар аудиториясын зерттеу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12.</w:t>
      </w:r>
      <w:r w:rsidRPr="00E84593">
        <w:rPr>
          <w:lang w:val="kk-KZ"/>
        </w:rPr>
        <w:t>Саяси коммуникация бойынша онлайн зерттеулер</w:t>
      </w:r>
    </w:p>
    <w:p w:rsidR="00CA38E2" w:rsidRDefault="00CA38E2" w:rsidP="00CA38E2">
      <w:pPr>
        <w:rPr>
          <w:lang w:val="kk-KZ"/>
        </w:rPr>
      </w:pPr>
      <w:r w:rsidRPr="00E84593">
        <w:rPr>
          <w:lang w:val="kk-KZ"/>
        </w:rPr>
        <w:t xml:space="preserve"> </w:t>
      </w:r>
      <w:r>
        <w:rPr>
          <w:lang w:val="kk-KZ"/>
        </w:rPr>
        <w:t>13.</w:t>
      </w:r>
      <w:r w:rsidRPr="00E84593">
        <w:rPr>
          <w:lang w:val="kk-KZ"/>
        </w:rPr>
        <w:t>Цифрлық кеңістіктегі дағдарыстық коммуникацияны талдау әдістері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14.</w:t>
      </w:r>
      <w:r w:rsidRPr="004A2A50">
        <w:rPr>
          <w:lang w:val="kk-KZ"/>
        </w:rPr>
        <w:t xml:space="preserve"> Сандық зерттеулердегі деректерді визуализациялау және ұсыну</w:t>
      </w:r>
    </w:p>
    <w:p w:rsidR="00CA38E2" w:rsidRPr="004A2A50" w:rsidRDefault="00CA38E2" w:rsidP="00CA38E2">
      <w:pPr>
        <w:rPr>
          <w:lang w:val="kk-KZ"/>
        </w:rPr>
      </w:pPr>
      <w:r>
        <w:rPr>
          <w:lang w:val="kk-KZ"/>
        </w:rPr>
        <w:t>15.</w:t>
      </w:r>
      <w:r w:rsidRPr="004A2A50">
        <w:rPr>
          <w:lang w:val="kk-KZ"/>
        </w:rPr>
        <w:t xml:space="preserve"> Байланыс саласындағы онлайн зерттеулердің болашағы мен болашақ үрдістері</w:t>
      </w:r>
    </w:p>
    <w:p w:rsidR="00CA1E63" w:rsidRPr="00416204" w:rsidRDefault="00CA1E63" w:rsidP="00CA1E63">
      <w:pPr>
        <w:pStyle w:val="a6"/>
        <w:rPr>
          <w:rFonts w:ascii="Times New Roman" w:hAnsi="Times New Roman" w:cs="Times New Roman"/>
          <w:lang w:val="kk-KZ"/>
        </w:rPr>
      </w:pPr>
    </w:p>
    <w:p w:rsidR="00CA1E63" w:rsidRPr="000854CF" w:rsidRDefault="00CA1E63" w:rsidP="00CA1E63">
      <w:pPr>
        <w:pStyle w:val="a6"/>
        <w:rPr>
          <w:rFonts w:ascii="Times New Roman" w:eastAsia="Times New Roman" w:hAnsi="Times New Roman" w:cs="Times New Roman"/>
          <w:kern w:val="0"/>
          <w:lang w:val="kk-KZ"/>
        </w:rPr>
      </w:pPr>
    </w:p>
    <w:p w:rsidR="00CA1E63" w:rsidRPr="000854CF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 xml:space="preserve"> Ұсынылатын дереккөздердің тізімі:</w:t>
      </w:r>
    </w:p>
    <w:p w:rsidR="00CA1E63" w:rsidRPr="00CA1E63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i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 xml:space="preserve">   </w:t>
      </w: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ab/>
      </w:r>
      <w:r w:rsidRPr="000854CF">
        <w:rPr>
          <w:rFonts w:ascii="Times New Roman" w:hAnsi="Times New Roman" w:cs="Times New Roman"/>
          <w:b/>
          <w:bCs/>
          <w:iCs/>
          <w:kern w:val="0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iCs/>
          <w:kern w:val="0"/>
          <w:lang w:val="kk-KZ"/>
        </w:rPr>
        <w:t>:</w:t>
      </w:r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1. Fielding, N., Lee, R. M., &amp; Blank, G. (2017). </w:t>
      </w:r>
      <w:proofErr w:type="gramStart"/>
      <w:r w:rsidRPr="00EB6A30">
        <w:rPr>
          <w:rFonts w:eastAsia="Times New Roman"/>
          <w:lang w:val="en-US"/>
        </w:rPr>
        <w:t>The SAGE Handbook of Online Research Methods.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2. </w:t>
      </w:r>
      <w:proofErr w:type="spellStart"/>
      <w:r w:rsidRPr="00EB6A30">
        <w:rPr>
          <w:rFonts w:eastAsia="Times New Roman"/>
          <w:lang w:val="en-US"/>
        </w:rPr>
        <w:t>Kozinets</w:t>
      </w:r>
      <w:proofErr w:type="spellEnd"/>
      <w:r w:rsidRPr="00EB6A30">
        <w:rPr>
          <w:rFonts w:eastAsia="Times New Roman"/>
          <w:lang w:val="en-US"/>
        </w:rPr>
        <w:t xml:space="preserve">, R. (2020). </w:t>
      </w:r>
      <w:proofErr w:type="spellStart"/>
      <w:r w:rsidRPr="00EB6A30">
        <w:rPr>
          <w:rFonts w:eastAsia="Times New Roman"/>
          <w:lang w:val="en-US"/>
        </w:rPr>
        <w:t>Netnography</w:t>
      </w:r>
      <w:proofErr w:type="spellEnd"/>
      <w:r w:rsidRPr="00EB6A30">
        <w:rPr>
          <w:rFonts w:eastAsia="Times New Roman"/>
          <w:lang w:val="en-US"/>
        </w:rPr>
        <w:t xml:space="preserve">: The Essential Guide to Qualitative Social Media Research.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 3. </w:t>
      </w:r>
      <w:proofErr w:type="spellStart"/>
      <w:r w:rsidRPr="00EB6A30">
        <w:rPr>
          <w:rFonts w:eastAsia="Times New Roman"/>
          <w:lang w:val="en-US"/>
        </w:rPr>
        <w:t>Lievrouw</w:t>
      </w:r>
      <w:proofErr w:type="spellEnd"/>
      <w:r w:rsidRPr="00EB6A30">
        <w:rPr>
          <w:rFonts w:eastAsia="Times New Roman"/>
          <w:lang w:val="en-US"/>
        </w:rPr>
        <w:t xml:space="preserve">, L. A. (2011). </w:t>
      </w:r>
      <w:proofErr w:type="gramStart"/>
      <w:r w:rsidRPr="00EB6A30">
        <w:rPr>
          <w:rFonts w:eastAsia="Times New Roman"/>
          <w:lang w:val="en-US"/>
        </w:rPr>
        <w:t>Alternative and Activist New Media.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Polity.</w:t>
      </w:r>
      <w:proofErr w:type="gramEnd"/>
    </w:p>
    <w:p w:rsidR="00CA1E63" w:rsidRPr="00CA1E63" w:rsidRDefault="00CA1E63" w:rsidP="00CA1E63">
      <w:pPr>
        <w:pStyle w:val="p1"/>
        <w:rPr>
          <w:rFonts w:eastAsia="Times New Roman"/>
          <w:b/>
          <w:lang w:val="kk-KZ"/>
        </w:rPr>
      </w:pPr>
      <w:r w:rsidRPr="00CA1E63">
        <w:rPr>
          <w:rFonts w:eastAsia="Times New Roman"/>
          <w:b/>
          <w:lang w:val="kk-KZ"/>
        </w:rPr>
        <w:t>Қосымша:</w:t>
      </w:r>
    </w:p>
    <w:p w:rsidR="00CA1E63" w:rsidRDefault="00CA1E63" w:rsidP="00CA1E63">
      <w:pPr>
        <w:pStyle w:val="p1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 </w:t>
      </w:r>
      <w:r w:rsidRPr="00EB6A30">
        <w:rPr>
          <w:rFonts w:eastAsia="Times New Roman"/>
          <w:lang w:val="en-US"/>
        </w:rPr>
        <w:t xml:space="preserve">1. Silverman, D. (2020). </w:t>
      </w:r>
      <w:proofErr w:type="gramStart"/>
      <w:r w:rsidRPr="00EB6A30">
        <w:rPr>
          <w:rFonts w:eastAsia="Times New Roman"/>
          <w:lang w:val="en-US"/>
        </w:rPr>
        <w:t>Qualitative Research.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 2. </w:t>
      </w:r>
      <w:r w:rsidRPr="00CA1E63">
        <w:rPr>
          <w:rFonts w:eastAsia="Times New Roman"/>
          <w:lang w:val="en-US"/>
        </w:rPr>
        <w:t xml:space="preserve">Boyd, D., &amp; Ellison, N. (2008). </w:t>
      </w:r>
      <w:r>
        <w:rPr>
          <w:rFonts w:eastAsia="Times New Roman"/>
          <w:lang w:val="kk-KZ"/>
        </w:rPr>
        <w:t xml:space="preserve">    </w:t>
      </w:r>
      <w:r w:rsidRPr="00CA1E63">
        <w:rPr>
          <w:rFonts w:eastAsia="Times New Roman"/>
          <w:lang w:val="en-US"/>
        </w:rPr>
        <w:t>Social Network Sites: Definition, History, and Scholarship.</w:t>
      </w:r>
    </w:p>
    <w:p w:rsidR="00CA1E63" w:rsidRDefault="00CA1E63" w:rsidP="00CA1E63">
      <w:pPr>
        <w:pStyle w:val="p1"/>
        <w:jc w:val="center"/>
        <w:rPr>
          <w:rStyle w:val="s1"/>
          <w:b/>
          <w:bCs/>
          <w:lang w:val="kk-KZ"/>
        </w:rPr>
      </w:pPr>
    </w:p>
    <w:p w:rsidR="00CA1E63" w:rsidRPr="00E146D8" w:rsidRDefault="00CA1E63" w:rsidP="00CA1E63">
      <w:pPr>
        <w:pStyle w:val="p1"/>
        <w:jc w:val="center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БАҚЫЛАУ ТАПСЫРМАСЫН ОРЫНДАУ БОЙЫНША ӘДІСТЕМЕЛІК НҰСҚАУЛАР: СТАНДАРТТЫ/ЖАЗБАША/OFFLINE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</w:rPr>
        <w:t xml:space="preserve">2.1. </w:t>
      </w:r>
      <w:proofErr w:type="spellStart"/>
      <w:r w:rsidRPr="00E146D8">
        <w:rPr>
          <w:rStyle w:val="s3"/>
          <w:b/>
          <w:bCs/>
        </w:rPr>
        <w:t>Емтихан</w:t>
      </w:r>
      <w:proofErr w:type="spellEnd"/>
      <w:r w:rsidRPr="00E146D8">
        <w:rPr>
          <w:rStyle w:val="s3"/>
          <w:b/>
          <w:bCs/>
        </w:rPr>
        <w:t xml:space="preserve"> </w:t>
      </w:r>
      <w:proofErr w:type="spellStart"/>
      <w:r w:rsidRPr="00E146D8">
        <w:rPr>
          <w:rStyle w:val="s3"/>
          <w:b/>
          <w:bCs/>
        </w:rPr>
        <w:t>формасы</w:t>
      </w:r>
      <w:proofErr w:type="spellEnd"/>
      <w:r w:rsidRPr="00E146D8">
        <w:rPr>
          <w:rStyle w:val="s3"/>
          <w:b/>
          <w:bCs/>
        </w:rPr>
        <w:t>:</w:t>
      </w:r>
      <w:r w:rsidRPr="00E146D8">
        <w:rPr>
          <w:lang w:val="kk-KZ"/>
        </w:rPr>
        <w:t xml:space="preserve"> </w:t>
      </w:r>
      <w:proofErr w:type="spellStart"/>
      <w:r w:rsidRPr="00E146D8">
        <w:rPr>
          <w:rStyle w:val="s2"/>
        </w:rPr>
        <w:t>Стандартты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offline</w:t>
      </w:r>
      <w:proofErr w:type="spellEnd"/>
      <w:r w:rsidRPr="00E146D8">
        <w:rPr>
          <w:rStyle w:val="s2"/>
        </w:rPr>
        <w:t xml:space="preserve">. </w:t>
      </w:r>
      <w:proofErr w:type="spellStart"/>
      <w:r w:rsidRPr="00E146D8">
        <w:rPr>
          <w:rStyle w:val="s4"/>
        </w:rPr>
        <w:t>Платформасы</w:t>
      </w:r>
      <w:proofErr w:type="spellEnd"/>
      <w:r w:rsidRPr="00E146D8">
        <w:rPr>
          <w:rStyle w:val="s4"/>
        </w:rPr>
        <w:t>: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Univer</w:t>
      </w:r>
      <w:proofErr w:type="spellEnd"/>
      <w:r w:rsidRPr="00E146D8">
        <w:rPr>
          <w:rStyle w:val="s2"/>
        </w:rPr>
        <w:t xml:space="preserve"> </w:t>
      </w:r>
      <w:proofErr w:type="gramStart"/>
      <w:r w:rsidRPr="00E146D8">
        <w:rPr>
          <w:rStyle w:val="s2"/>
        </w:rPr>
        <w:t>АЖ</w:t>
      </w:r>
      <w:proofErr w:type="gramEnd"/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  <w:lang w:val="kk-KZ"/>
        </w:rPr>
        <w:t>2.2. Жазбаша емтиханның мақсаты: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2.3. Тапсырманы орындаудан күтілетін нәтижелер:</w:t>
      </w:r>
    </w:p>
    <w:p w:rsidR="00CA1E63" w:rsidRPr="00E146D8" w:rsidRDefault="00CA1E63" w:rsidP="00CA1E63">
      <w:pPr>
        <w:pStyle w:val="p3"/>
        <w:spacing w:before="0" w:beforeAutospacing="0" w:after="0" w:afterAutospacing="0"/>
        <w:jc w:val="both"/>
        <w:rPr>
          <w:lang w:val="kk-KZ"/>
        </w:rPr>
      </w:pPr>
      <w:r w:rsidRPr="00E146D8">
        <w:rPr>
          <w:rStyle w:val="s2"/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:rsidR="00CA1E63" w:rsidRPr="00416204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1-сұрақ: </w:t>
      </w:r>
      <w:r w:rsidRPr="00E146D8">
        <w:rPr>
          <w:rStyle w:val="s4"/>
          <w:i/>
          <w:iCs/>
        </w:rPr>
        <w:t>1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Теорияны</w:t>
      </w:r>
      <w:proofErr w:type="spellEnd"/>
      <w:r w:rsidRPr="00E146D8">
        <w:rPr>
          <w:rStyle w:val="s2"/>
        </w:rPr>
        <w:t xml:space="preserve"> және курс тұжырымда</w:t>
      </w:r>
      <w:r w:rsidRPr="00E146D8">
        <w:rPr>
          <w:rStyle w:val="s2"/>
          <w:lang w:val="kk-KZ"/>
        </w:rPr>
        <w:t>масын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білу</w:t>
      </w:r>
      <w:proofErr w:type="spellEnd"/>
      <w:r w:rsidRPr="00E146D8">
        <w:rPr>
          <w:rStyle w:val="s2"/>
        </w:rPr>
        <w:t xml:space="preserve">. </w:t>
      </w:r>
      <w:r w:rsidRPr="00E146D8">
        <w:rPr>
          <w:rStyle w:val="s4"/>
        </w:rPr>
        <w:t xml:space="preserve">2 </w:t>
      </w:r>
      <w:r w:rsidRPr="00E146D8">
        <w:rPr>
          <w:rStyle w:val="s4"/>
          <w:i/>
          <w:iCs/>
        </w:rPr>
        <w:t>критерий.</w:t>
      </w:r>
      <w:r w:rsidRPr="00E146D8">
        <w:rPr>
          <w:rStyle w:val="s2"/>
        </w:rPr>
        <w:t xml:space="preserve"> Курстың мазмұнындағы теориялық </w:t>
      </w:r>
      <w:proofErr w:type="spellStart"/>
      <w:r w:rsidRPr="00E146D8">
        <w:rPr>
          <w:rStyle w:val="s2"/>
        </w:rPr>
        <w:t>ережелерді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мысалдармен</w:t>
      </w:r>
      <w:proofErr w:type="spellEnd"/>
      <w:r w:rsidRPr="00E146D8">
        <w:rPr>
          <w:rStyle w:val="s2"/>
        </w:rPr>
        <w:t xml:space="preserve"> түсіну және </w:t>
      </w:r>
      <w:proofErr w:type="spellStart"/>
      <w:r w:rsidRPr="00E146D8">
        <w:rPr>
          <w:rStyle w:val="s2"/>
        </w:rPr>
        <w:t>растау</w:t>
      </w:r>
      <w:proofErr w:type="spellEnd"/>
      <w:r w:rsidRPr="00E146D8">
        <w:rPr>
          <w:rStyle w:val="s2"/>
        </w:rPr>
        <w:t>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2-сұрақ: </w:t>
      </w:r>
      <w:r w:rsidRPr="00E146D8">
        <w:rPr>
          <w:rStyle w:val="s4"/>
          <w:i/>
          <w:iCs/>
        </w:rPr>
        <w:t>3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Таңдалған әдістеме мен </w:t>
      </w:r>
      <w:proofErr w:type="spellStart"/>
      <w:r w:rsidRPr="00E146D8">
        <w:rPr>
          <w:rStyle w:val="s2"/>
        </w:rPr>
        <w:t>технологияны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практикалық </w:t>
      </w:r>
      <w:proofErr w:type="gramStart"/>
      <w:r w:rsidRPr="00E146D8">
        <w:rPr>
          <w:rStyle w:val="s2"/>
        </w:rPr>
        <w:t>тапсырмалар</w:t>
      </w:r>
      <w:proofErr w:type="gramEnd"/>
      <w:r w:rsidRPr="00E146D8">
        <w:rPr>
          <w:rStyle w:val="s2"/>
        </w:rPr>
        <w:t>ға қолдану</w:t>
      </w:r>
      <w:r w:rsidRPr="00E146D8">
        <w:rPr>
          <w:rStyle w:val="s2"/>
          <w:i/>
          <w:iCs/>
        </w:rPr>
        <w:t xml:space="preserve">. </w:t>
      </w:r>
      <w:r w:rsidRPr="00E146D8">
        <w:rPr>
          <w:rStyle w:val="s4"/>
          <w:i/>
          <w:iCs/>
        </w:rPr>
        <w:t>4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Практикалық </w:t>
      </w:r>
      <w:proofErr w:type="spellStart"/>
      <w:r w:rsidRPr="00E146D8">
        <w:rPr>
          <w:rStyle w:val="s2"/>
        </w:rPr>
        <w:t>тапсырмада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берілген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негізгі</w:t>
      </w:r>
      <w:proofErr w:type="spellEnd"/>
      <w:r w:rsidRPr="00E146D8">
        <w:rPr>
          <w:rStyle w:val="s2"/>
        </w:rPr>
        <w:t xml:space="preserve"> мәселені </w:t>
      </w:r>
      <w:proofErr w:type="spellStart"/>
      <w:r w:rsidRPr="00E146D8">
        <w:rPr>
          <w:rStyle w:val="s2"/>
        </w:rPr>
        <w:t>ашу</w:t>
      </w:r>
      <w:proofErr w:type="spellEnd"/>
      <w:r w:rsidRPr="00E146D8">
        <w:rPr>
          <w:rStyle w:val="s2"/>
        </w:rPr>
        <w:t xml:space="preserve"> және </w:t>
      </w:r>
      <w:proofErr w:type="spellStart"/>
      <w:r w:rsidRPr="00E146D8">
        <w:rPr>
          <w:rStyle w:val="s2"/>
        </w:rPr>
        <w:t>шешу</w:t>
      </w:r>
      <w:proofErr w:type="spellEnd"/>
      <w:r w:rsidRPr="00E146D8">
        <w:rPr>
          <w:rStyle w:val="s2"/>
        </w:rPr>
        <w:t>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 xml:space="preserve">3-сұрақ: </w:t>
      </w:r>
      <w:r w:rsidRPr="00E146D8">
        <w:rPr>
          <w:rStyle w:val="s4"/>
          <w:i/>
          <w:iCs/>
          <w:lang w:val="kk-KZ"/>
        </w:rPr>
        <w:t>5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Таңдалған әдістеменің ұсынылған практикалық тапсырмаға қолданылуын бағалау және жазбаша сыни талдау. </w:t>
      </w:r>
      <w:r w:rsidRPr="00E146D8">
        <w:rPr>
          <w:rStyle w:val="s4"/>
          <w:i/>
          <w:iCs/>
          <w:lang w:val="kk-KZ"/>
        </w:rPr>
        <w:t>6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Өз тәжірибесінен алынған нәтиженің негіздемесі.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2.4. Емтихан өткізу рәсімі: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2.4.1. Стандартты жазбаша offline емтихан бекітілген кестеге сәйкес өткізіледі.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2.4.2. 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2.4.3. Бөгде адамның жазбаша offline емтиханына келген жағдайда кезекші оқытушы осы Ережелерді бұзу туралы тиісті акт жасайды.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2.4.4. Кешігіп келген білім алушылар емтиханға жіберілмейді.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2.4.5. 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2.4.6. Емтиханға бөлінген уақыт аяқталғаннан кейін (2 астрономиялық сағат) кезекші оқытушы: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1.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Емтихан жұмыстарын жинайды;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Әр жауап парағында жұмысты жазудың аяқталу белгісін қояды – X әрпі;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2"/>
          <w:lang w:val="kk-KZ"/>
        </w:rPr>
        <w:t>3.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Деканат маманына шифрлауға келу парақтарымен бірге жауап парақтарын ұсынады.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2.4.7.</w:t>
      </w:r>
      <w:r w:rsidRPr="00E146D8">
        <w:rPr>
          <w:rStyle w:val="s2"/>
          <w:lang w:val="kk-KZ"/>
        </w:rPr>
        <w:t xml:space="preserve"> Деканат маманына шифрлау үшін жұмыстарды ұсыну кідіртілген жағдайда, кінәлі адамдарды жауапқа тарта отырып, тиісті акт жасалады.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2.4.8.</w:t>
      </w:r>
      <w:r w:rsidRPr="00E146D8">
        <w:rPr>
          <w:rStyle w:val="s2"/>
          <w:lang w:val="kk-KZ"/>
        </w:rPr>
        <w:t xml:space="preserve"> 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қолдануға тыйым салынады. Басқа білім алушылармен және өзге де адамдармен сөйлесу, жауаптарға ТАӘ және/немесе өзіне сәйкес келмейтін жазбаларды жазуға тыйым салынады.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2.4.9.</w:t>
      </w:r>
      <w:r w:rsidRPr="00E146D8">
        <w:rPr>
          <w:rStyle w:val="s2"/>
          <w:lang w:val="kk-KZ"/>
        </w:rPr>
        <w:t xml:space="preserve"> Егер білім алушы емтиханға келіп, билет бойынша жауап беруден бас тартса, емтихан тапсыру «F» бағасы ретінде бағаланады.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2.4.10.</w:t>
      </w:r>
      <w:r w:rsidRPr="00E146D8">
        <w:rPr>
          <w:rStyle w:val="s2"/>
          <w:lang w:val="kk-KZ"/>
        </w:rPr>
        <w:t xml:space="preserve"> Дәлелді себеп болмаған жағдайда емтиханға келмеу «F» бағасы ретінде бағаланады.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2.4.11.</w:t>
      </w:r>
      <w:r w:rsidRPr="00E146D8">
        <w:rPr>
          <w:rStyle w:val="s2"/>
          <w:lang w:val="kk-KZ"/>
        </w:rPr>
        <w:t xml:space="preserve"> Білім алушы осы тармақтардың біреуін немесе бірнешеуін бұзған жағдайда емтихан жұмысын күшін жою туралы актісі (бұдан әрі – Акт) толтырылады, пән үшін «F» («қанағаттанарлықсыз») бағасы қойылады.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2.4.12.</w:t>
      </w:r>
      <w:r w:rsidRPr="00E146D8">
        <w:rPr>
          <w:rStyle w:val="s2"/>
          <w:lang w:val="kk-KZ"/>
        </w:rPr>
        <w:t xml:space="preserve"> Емтиханды осы Ережелерді қайталап бұзғаны үшін білім алушы факультет кеңесінің Әдеп жөніндегі алқасына ұсынылады.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2.4.13.</w:t>
      </w:r>
      <w:r w:rsidRPr="00E146D8">
        <w:rPr>
          <w:rStyle w:val="s2"/>
          <w:lang w:val="kk-KZ"/>
        </w:rPr>
        <w:t xml:space="preserve"> Пән бойынша қорытынды баға емтихан өткізілгеннен кейін 1 ай ішінде, білім алушылар кешенінің білім беру технологияларын және/немесе емтихандағы  мінез-құлық ережелерін қолдана отырып қорытынды бақылау жүргізуге арналған нұсқаулықтарды бұзғаны анықталған жағдайда:шпаргалкаларды, ұялы телефондарды пайдалану келіссөздер жүргізу және т.б актіні толтыра отырып,  бақылау бейнекамераларынан алынған жазбалар негізінде жойылуы  мүмкін. Актінің күшін жою үшін шағымдану және апелляция қабылданбайды.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2.4.14.</w:t>
      </w:r>
      <w:r w:rsidRPr="00E146D8">
        <w:rPr>
          <w:rStyle w:val="s2"/>
          <w:lang w:val="kk-KZ"/>
        </w:rPr>
        <w:t xml:space="preserve"> Емтихандардағы барлық ереже бұзушылықтар білім алушының транскриптіне енгізіледі.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both"/>
        <w:rPr>
          <w:rStyle w:val="s2"/>
          <w:lang w:val="kk-KZ"/>
        </w:rPr>
      </w:pPr>
    </w:p>
    <w:p w:rsidR="00CA1E63" w:rsidRDefault="00CA1E63" w:rsidP="00CA1E63">
      <w:pPr>
        <w:pStyle w:val="p1"/>
        <w:rPr>
          <w:rStyle w:val="s1"/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 xml:space="preserve">ҚОРЫТЫНДЫ БАҚЫЛАУДЫ КРИТЕРИАЛДЫ БАҒАЛАУ  </w:t>
      </w:r>
    </w:p>
    <w:p w:rsidR="00CA1E63" w:rsidRPr="00EF3DD3" w:rsidRDefault="00CA1E63" w:rsidP="00CA1E63">
      <w:pPr>
        <w:pStyle w:val="p1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РУБРИКАТОР</w:t>
      </w:r>
      <w:r>
        <w:rPr>
          <w:rStyle w:val="s1"/>
          <w:b/>
          <w:bCs/>
          <w:lang w:val="kk-KZ"/>
        </w:rPr>
        <w:t>Ы</w:t>
      </w:r>
      <w:r w:rsidRPr="00E146D8">
        <w:rPr>
          <w:rStyle w:val="s3"/>
          <w:b/>
          <w:bCs/>
          <w:lang w:val="kk-KZ"/>
        </w:rPr>
        <w:t>Пән:</w:t>
      </w:r>
      <w:r w:rsidRPr="00E146D8">
        <w:rPr>
          <w:rStyle w:val="s2"/>
          <w:lang w:val="kk-KZ"/>
        </w:rPr>
        <w:t xml:space="preserve"> </w:t>
      </w:r>
      <w:r>
        <w:rPr>
          <w:rStyle w:val="s2"/>
          <w:lang w:val="kk-KZ"/>
        </w:rPr>
        <w:t>Коммуникация саласындағы онлайн зерттеулер</w:t>
      </w:r>
      <w:r w:rsidRPr="00E146D8">
        <w:rPr>
          <w:lang w:val="kk-KZ"/>
        </w:rPr>
        <w:t xml:space="preserve">; </w:t>
      </w:r>
      <w:r w:rsidRPr="00E146D8">
        <w:rPr>
          <w:rStyle w:val="s3"/>
          <w:b/>
          <w:bCs/>
          <w:lang w:val="kk-KZ"/>
        </w:rPr>
        <w:t>Формасы:</w:t>
      </w:r>
      <w:r w:rsidRPr="00E146D8">
        <w:rPr>
          <w:rStyle w:val="s2"/>
          <w:lang w:val="kk-KZ"/>
        </w:rPr>
        <w:t xml:space="preserve"> Стандартты жазбаша offline</w:t>
      </w:r>
      <w:r>
        <w:rPr>
          <w:rStyle w:val="s2"/>
          <w:lang w:val="kk-KZ"/>
        </w:rPr>
        <w:t xml:space="preserve">; </w:t>
      </w:r>
      <w:r w:rsidRPr="00EF3DD3">
        <w:rPr>
          <w:rStyle w:val="s3"/>
          <w:b/>
          <w:bCs/>
          <w:lang w:val="kk-KZ"/>
        </w:rPr>
        <w:t>Платформа:</w:t>
      </w:r>
      <w:r w:rsidRPr="00EF3DD3">
        <w:rPr>
          <w:rStyle w:val="s2"/>
          <w:lang w:val="kk-KZ"/>
        </w:rPr>
        <w:t xml:space="preserve"> Univer А</w:t>
      </w:r>
      <w:r>
        <w:rPr>
          <w:rStyle w:val="s2"/>
          <w:lang w:val="kk-KZ"/>
        </w:rPr>
        <w:t>Ж</w:t>
      </w:r>
      <w:r w:rsidRPr="00EF3DD3">
        <w:rPr>
          <w:rStyle w:val="normaltextrun"/>
          <w:b/>
          <w:bCs/>
          <w:sz w:val="20"/>
          <w:szCs w:val="20"/>
          <w:lang w:val="kk-KZ"/>
        </w:rPr>
        <w:t> </w:t>
      </w:r>
      <w:r w:rsidRPr="00EF3DD3">
        <w:rPr>
          <w:rStyle w:val="normaltextrun"/>
          <w:sz w:val="20"/>
          <w:szCs w:val="20"/>
          <w:lang w:val="kk-KZ"/>
        </w:rPr>
        <w:t> </w:t>
      </w:r>
      <w:r w:rsidRPr="00EF3DD3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1880"/>
        <w:gridCol w:w="1624"/>
        <w:gridCol w:w="1735"/>
        <w:gridCol w:w="2046"/>
      </w:tblGrid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Магистранттың кәсібилігі: қазіргі теориялар мен тұжырымдамаларды түсіну/меңгеруі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 лайықты теорияны, тұжырымдаманы терең саралайды. Сенімді  ғылыми дереккөздерге  және орнықты сілтемелерге  жүгінеді. Біліктілігі мен жоғары кәсібилігін дәлелдейді.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ақпараттық ортаға бейімделуі медиакоммуниквция  теориясы мен тұжырымын жақсы түсінуінен байқалады.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(дәйектемелер) бере алады.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медиакеңістік, зерттеудің негізгі бағыттары туралы теориялар мен тұжырымдамаларды  белгілі бір дәрежеде ғана түсінеді.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қажет ғылыми сілтемелер (дәйектемелер) толық берілмейді.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теорияларды, тұжырымдамаларды үстірт түсінеді/ түсінбейді.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лайықты, орынды сілтеме (дәйектеме) жасай алмайды. 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A1E63" w:rsidRPr="005643B9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 ғылыми-технологиялық тәуелсіздігімен тығыз  байланыстырады. </w:t>
            </w:r>
          </w:p>
          <w:p w:rsidR="00CA1E63" w:rsidRPr="00EF3DD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зерттеудің, нақты ғылымдар дәлелдерімен (кванттық жүйе, қайтарымды акустика,  сұхбат-сараптама  немесе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  тікелей байланыстырады. Қажетті аргументтерді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CA1E63" w:rsidRPr="00EF3DD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 ішнара пайдаланады 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өзінің теориялық және практикалық  білім дәрежесіне сәйкес көкейге қонарлық  кейбір ұсыныстарды ортаға салады.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қайталайды. Ұсынымдарының мән-маңызы жоғары  емес, жан-жақты талдауға құрылмаған.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іскерлік, қолданбалық  ұсыныстары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жоқ. Теориялық және практикалық ұсынымдарының деңгейі төмен. </w:t>
            </w:r>
          </w:p>
        </w:tc>
      </w:tr>
      <w:tr w:rsidR="00CA1E63" w:rsidRPr="005643B9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АРА style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(Академиялық жұмысты Америка психологтары ассоциациясы жасаған  пішінде көрнекілендіру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 айқындығы, пікір нақтылығы және жазу сауаттылығы барынша бедерлі. APA style-ды (академиялық жұмысты көрнекілендіру формасын) қатаң 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Жөн-жоба  дұрыстығы, нақтылығы және тренд айқындығы байқалады.  . </w:t>
            </w:r>
            <w:r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 бар, анықтық жетіспейді.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>
              <w:rPr>
                <w:rStyle w:val="eop"/>
                <w:sz w:val="20"/>
                <w:szCs w:val="20"/>
                <w:lang w:val="kk-KZ"/>
              </w:rPr>
              <w:t>ұстануда да қателіктер кездеседі.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Ойы бұлыңғыр, пікірі түсініксіз, мазмұны жұтаң. </w:t>
            </w:r>
            <w:r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ұстануда көп қателіктерге орын берген. </w:t>
            </w:r>
          </w:p>
        </w:tc>
      </w:tr>
    </w:tbl>
    <w:p w:rsidR="00CA1E63" w:rsidRDefault="00CA1E63" w:rsidP="00CA1E63">
      <w:pPr>
        <w:rPr>
          <w:rFonts w:eastAsia="Times New Roman"/>
          <w:lang w:val="kk-KZ" w:eastAsia="en-US"/>
        </w:rPr>
      </w:pPr>
    </w:p>
    <w:p w:rsidR="00CA1E63" w:rsidRPr="00E146D8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CA1E63" w:rsidRPr="00E146D8" w:rsidRDefault="00CA1E63" w:rsidP="00CA1E63">
      <w:pPr>
        <w:pStyle w:val="p1"/>
        <w:spacing w:before="0" w:beforeAutospacing="0" w:after="0" w:afterAutospacing="0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бағалауды есептеу формуласы:</w:t>
      </w:r>
    </w:p>
    <w:p w:rsidR="00CA1E63" w:rsidRPr="00E146D8" w:rsidRDefault="00CA1E63" w:rsidP="00CA1E63">
      <w:pPr>
        <w:pStyle w:val="p3"/>
        <w:rPr>
          <w:lang w:val="kk-KZ"/>
        </w:rPr>
      </w:pPr>
      <w:r w:rsidRPr="00E146D8">
        <w:rPr>
          <w:rStyle w:val="s3"/>
          <w:lang w:val="kk-KZ"/>
        </w:rPr>
        <w:t>Қорытынды баға (ҚБ) = (%1+%2+%3+%4+%5+%6) / K</w:t>
      </w:r>
      <w:r w:rsidRPr="00E146D8">
        <w:rPr>
          <w:rStyle w:val="s2"/>
          <w:lang w:val="kk-KZ"/>
        </w:rPr>
        <w:t>,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 xml:space="preserve">мұндағы </w:t>
      </w:r>
      <w:r w:rsidRPr="00E146D8">
        <w:rPr>
          <w:rStyle w:val="s3"/>
          <w:lang w:val="kk-KZ"/>
        </w:rPr>
        <w:t>%</w:t>
      </w:r>
      <w:r w:rsidRPr="00E146D8">
        <w:rPr>
          <w:rStyle w:val="s2"/>
          <w:lang w:val="kk-KZ"/>
        </w:rPr>
        <w:t xml:space="preserve"> – критерий бойынша тапсырманы орындау деңгейі,</w:t>
      </w:r>
      <w:r w:rsidRPr="00E146D8">
        <w:rPr>
          <w:rStyle w:val="s3"/>
          <w:lang w:val="kk-KZ"/>
        </w:rPr>
        <w:t>K</w:t>
      </w:r>
      <w:r w:rsidRPr="00E146D8">
        <w:rPr>
          <w:rStyle w:val="s2"/>
          <w:lang w:val="kk-KZ"/>
        </w:rPr>
        <w:t xml:space="preserve"> – критерийлердің жалпы саны.</w:t>
      </w:r>
    </w:p>
    <w:tbl>
      <w:tblPr>
        <w:tblStyle w:val="a5"/>
        <w:tblW w:w="9634" w:type="dxa"/>
        <w:tblLayout w:type="fixed"/>
        <w:tblLook w:val="04A0"/>
      </w:tblPr>
      <w:tblGrid>
        <w:gridCol w:w="416"/>
        <w:gridCol w:w="1246"/>
        <w:gridCol w:w="1168"/>
        <w:gridCol w:w="1276"/>
        <w:gridCol w:w="1985"/>
        <w:gridCol w:w="2409"/>
        <w:gridCol w:w="1134"/>
      </w:tblGrid>
      <w:tr w:rsidR="00CA1E63" w:rsidRPr="00E146D8" w:rsidTr="003B5772">
        <w:trPr>
          <w:trHeight w:val="504"/>
        </w:trPr>
        <w:tc>
          <w:tcPr>
            <w:tcW w:w="416" w:type="dxa"/>
            <w:vMerge w:val="restart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№</w:t>
            </w:r>
          </w:p>
        </w:tc>
        <w:tc>
          <w:tcPr>
            <w:tcW w:w="1246" w:type="dxa"/>
            <w:vMerge w:val="restart"/>
            <w:tcBorders>
              <w:tl2br w:val="single" w:sz="4" w:space="0" w:color="auto"/>
            </w:tcBorders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 xml:space="preserve">                     Балл</w:t>
            </w:r>
          </w:p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«Жақсы»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«Қанағаттанарлық»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«Қанағаттанарлықсыз»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</w:tr>
      <w:tr w:rsidR="00CA1E63" w:rsidRPr="00E146D8" w:rsidTr="003B5772">
        <w:trPr>
          <w:trHeight w:val="324"/>
        </w:trPr>
        <w:tc>
          <w:tcPr>
            <w:tcW w:w="416" w:type="dxa"/>
            <w:vMerge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246" w:type="dxa"/>
            <w:vMerge/>
            <w:tcBorders>
              <w:tl2br w:val="single" w:sz="4" w:space="0" w:color="auto"/>
            </w:tcBorders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70-89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50-69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25-49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75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60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45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49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 xml:space="preserve">Қорытынды </w:t>
            </w:r>
            <w:r w:rsidRPr="00E146D8">
              <w:rPr>
                <w:rStyle w:val="s3"/>
                <w:rFonts w:ascii="Times New Roman" w:hAnsi="Times New Roman" w:cs="Times New Roman"/>
              </w:rPr>
              <w:t>%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94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70</w:t>
            </w:r>
          </w:p>
        </w:tc>
      </w:tr>
    </w:tbl>
    <w:p w:rsidR="00CA1E63" w:rsidRPr="00E146D8" w:rsidRDefault="00CA1E63" w:rsidP="00CA1E6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</w:rPr>
      </w:pPr>
    </w:p>
    <w:p w:rsidR="00CA1E63" w:rsidRPr="00E146D8" w:rsidRDefault="00CA1E63" w:rsidP="00CA1E63">
      <w:pPr>
        <w:rPr>
          <w:rFonts w:ascii="Times New Roman" w:hAnsi="Times New Roman" w:cs="Times New Roman"/>
          <w:lang w:val="kk-KZ"/>
        </w:rPr>
      </w:pPr>
    </w:p>
    <w:p w:rsidR="00CA1E63" w:rsidRPr="00E146D8" w:rsidRDefault="00CA1E63" w:rsidP="00CA1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 xml:space="preserve">Декан   __________________________________ </w:t>
      </w:r>
      <w:r w:rsidRPr="00E146D8">
        <w:rPr>
          <w:rFonts w:ascii="Times New Roman" w:hAnsi="Times New Roman" w:cs="Times New Roman"/>
          <w:b/>
          <w:lang w:val="kk-KZ"/>
        </w:rPr>
        <w:t xml:space="preserve">     </w:t>
      </w:r>
      <w:r w:rsidRPr="00E146D8">
        <w:rPr>
          <w:rFonts w:ascii="Times New Roman" w:hAnsi="Times New Roman" w:cs="Times New Roman"/>
          <w:b/>
        </w:rPr>
        <w:t xml:space="preserve"> </w:t>
      </w:r>
      <w:r w:rsidRPr="00E146D8">
        <w:rPr>
          <w:rFonts w:ascii="Times New Roman" w:hAnsi="Times New Roman" w:cs="Times New Roman"/>
          <w:b/>
          <w:lang w:val="kk-KZ"/>
        </w:rPr>
        <w:t>Әуесбайұлы Қ.</w:t>
      </w:r>
      <w:r w:rsidRPr="00E146D8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Кафедра меңгерушісі _______________________</w:t>
      </w:r>
      <w:r w:rsidRPr="00E146D8">
        <w:rPr>
          <w:rFonts w:ascii="Times New Roman" w:hAnsi="Times New Roman" w:cs="Times New Roman"/>
          <w:b/>
          <w:lang w:val="kk-KZ"/>
        </w:rPr>
        <w:t xml:space="preserve">    Әлжанова А.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  <w:t xml:space="preserve">              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Дә</w:t>
      </w:r>
      <w:proofErr w:type="gramStart"/>
      <w:r w:rsidRPr="00E146D8">
        <w:rPr>
          <w:rFonts w:ascii="Times New Roman" w:hAnsi="Times New Roman" w:cs="Times New Roman"/>
          <w:b/>
        </w:rPr>
        <w:t>р</w:t>
      </w:r>
      <w:proofErr w:type="gramEnd"/>
      <w:r w:rsidRPr="00E146D8">
        <w:rPr>
          <w:rFonts w:ascii="Times New Roman" w:hAnsi="Times New Roman" w:cs="Times New Roman"/>
          <w:b/>
        </w:rPr>
        <w:t>іскер</w:t>
      </w:r>
      <w:r w:rsidRPr="00E146D8">
        <w:rPr>
          <w:rFonts w:ascii="Times New Roman" w:hAnsi="Times New Roman" w:cs="Times New Roman"/>
          <w:b/>
          <w:lang w:val="kk-KZ"/>
        </w:rPr>
        <w:t xml:space="preserve">  </w:t>
      </w:r>
      <w:r w:rsidRPr="00E146D8">
        <w:rPr>
          <w:rFonts w:ascii="Times New Roman" w:hAnsi="Times New Roman" w:cs="Times New Roman"/>
          <w:b/>
        </w:rPr>
        <w:t>_________________________________</w:t>
      </w:r>
      <w:r>
        <w:rPr>
          <w:rFonts w:ascii="Times New Roman" w:hAnsi="Times New Roman" w:cs="Times New Roman"/>
          <w:b/>
          <w:lang w:val="kk-KZ"/>
        </w:rPr>
        <w:t xml:space="preserve">     Өзбекова Г.</w:t>
      </w:r>
    </w:p>
    <w:p w:rsidR="00CA1E63" w:rsidRPr="00E146D8" w:rsidRDefault="00CA1E63" w:rsidP="00CA1E63">
      <w:pPr>
        <w:rPr>
          <w:rFonts w:ascii="Times New Roman" w:hAnsi="Times New Roman" w:cs="Times New Roman"/>
        </w:rPr>
      </w:pPr>
    </w:p>
    <w:p w:rsidR="00A173BB" w:rsidRDefault="00A173BB"/>
    <w:sectPr w:rsidR="00A173BB" w:rsidSect="00C1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556D"/>
    <w:multiLevelType w:val="multilevel"/>
    <w:tmpl w:val="114E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1782F"/>
    <w:multiLevelType w:val="multilevel"/>
    <w:tmpl w:val="D3BC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B28D1"/>
    <w:multiLevelType w:val="hybridMultilevel"/>
    <w:tmpl w:val="EE52624E"/>
    <w:lvl w:ilvl="0" w:tplc="6972A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1E63"/>
    <w:rsid w:val="00451F3B"/>
    <w:rsid w:val="005643B9"/>
    <w:rsid w:val="00571DE7"/>
    <w:rsid w:val="005C6AED"/>
    <w:rsid w:val="00A173BB"/>
    <w:rsid w:val="00CA1E63"/>
    <w:rsid w:val="00CA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63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A1E63"/>
    <w:pPr>
      <w:ind w:left="720"/>
      <w:contextualSpacing/>
    </w:pPr>
  </w:style>
  <w:style w:type="paragraph" w:customStyle="1" w:styleId="p1">
    <w:name w:val="p1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a0"/>
    <w:rsid w:val="00CA1E63"/>
  </w:style>
  <w:style w:type="character" w:customStyle="1" w:styleId="s2">
    <w:name w:val="s2"/>
    <w:basedOn w:val="a0"/>
    <w:rsid w:val="00CA1E63"/>
  </w:style>
  <w:style w:type="paragraph" w:customStyle="1" w:styleId="p2">
    <w:name w:val="p2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3">
    <w:name w:val="p3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3">
    <w:name w:val="s3"/>
    <w:basedOn w:val="a0"/>
    <w:rsid w:val="00CA1E63"/>
  </w:style>
  <w:style w:type="paragraph" w:customStyle="1" w:styleId="p4">
    <w:name w:val="p4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a0"/>
    <w:rsid w:val="00CA1E63"/>
  </w:style>
  <w:style w:type="character" w:customStyle="1" w:styleId="s4">
    <w:name w:val="s4"/>
    <w:basedOn w:val="a0"/>
    <w:rsid w:val="00CA1E63"/>
  </w:style>
  <w:style w:type="table" w:styleId="a5">
    <w:name w:val="Table Grid"/>
    <w:basedOn w:val="a1"/>
    <w:uiPriority w:val="39"/>
    <w:rsid w:val="00CA1E63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1E63"/>
    <w:rPr>
      <w:rFonts w:eastAsiaTheme="minorEastAsia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CA1E63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paragraph" w:customStyle="1" w:styleId="paragraph">
    <w:name w:val="paragraph"/>
    <w:basedOn w:val="a"/>
    <w:rsid w:val="00CA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a0"/>
    <w:rsid w:val="00CA1E63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CA1E6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2026-02-09T07:39:00Z</dcterms:created>
  <dcterms:modified xsi:type="dcterms:W3CDTF">2026-02-09T08:05:00Z</dcterms:modified>
</cp:coreProperties>
</file>